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D8" w:rsidRDefault="007D02D8" w:rsidP="007D02D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Проектная мощность 140 человек</w:t>
      </w:r>
    </w:p>
    <w:p w:rsidR="007D02D8" w:rsidRDefault="007D02D8" w:rsidP="007D02D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Численность воспитанников по реализуемым программам за счет бюджетных ассигнований местного бюджета 118 человек. </w:t>
      </w:r>
    </w:p>
    <w:p w:rsidR="007D02D8" w:rsidRDefault="007D02D8" w:rsidP="007D02D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4B0082"/>
        </w:rPr>
        <w:t>В ДОУ нет обучающихся за счет бюджетных ассигнований федерального бюджета.</w:t>
      </w:r>
    </w:p>
    <w:p w:rsidR="007D02D8" w:rsidRDefault="007D02D8" w:rsidP="007D02D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4B0082"/>
        </w:rPr>
        <w:t>В ДОУ нет обучающихся за счет бюджетных ассигнований бюджетов субъектов Российской Федерации.</w:t>
      </w:r>
    </w:p>
    <w:p w:rsidR="007D02D8" w:rsidRDefault="007D02D8" w:rsidP="007D02D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Вакантных мест по общеобразовательной программе -11</w:t>
      </w:r>
    </w:p>
    <w:p w:rsidR="00AD5733" w:rsidRDefault="00AD5733">
      <w:bookmarkStart w:id="0" w:name="_GoBack"/>
      <w:bookmarkEnd w:id="0"/>
    </w:p>
    <w:sectPr w:rsidR="00AD5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D8"/>
    <w:rsid w:val="007D02D8"/>
    <w:rsid w:val="00A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48D2D-E258-40AE-804E-D34953EB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2024-02-26T04:37:00Z</dcterms:created>
  <dcterms:modified xsi:type="dcterms:W3CDTF">2024-02-26T04:38:00Z</dcterms:modified>
</cp:coreProperties>
</file>